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890" w:dyaOrig="780">
          <v:rect xmlns:o="urn:schemas-microsoft-com:office:office" xmlns:v="urn:schemas-microsoft-com:vml" id="rectole0000000000" style="width:94.500000pt;height:3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object w:dxaOrig="3839" w:dyaOrig="810">
          <v:rect xmlns:o="urn:schemas-microsoft-com:office:office" xmlns:v="urn:schemas-microsoft-com:vml" id="rectole0000000001" style="width:191.950000pt;height:40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REGULAMENTO DA 1ª CONFERÊNCIA DE MEIO AMBIENTE DO MUNICÍPIO ARCOVERDE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1ª edição da Conferência Municipal do Meio Ambiente do  Sertão do Moxotó.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CAPÍTULO 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 OBJETIVO, TEMÁRIO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1º A 1ª Conferência Municipal do Meio Ambiente (CMMA) será realizada no período de 04 de  dezembro de 2024 no local Casa das Juventudes (Av. Dom Pedro II, n° 330 - Centro - prédio do antigo Colégio Rio Branco).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2º A 1ª CMMA foi convocada em conformidade com a Portaria do Ministério do Meio Ambiente e Mudança do Clima (MMA)  nº 1.079 de 10 de junho de 2024.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3º A 1ª CMMA constitui-se em instância de participação social que tem por atribuição a definição de propostas sobre Emergência Climática para subsidiar a implementação da Polí- tica Nacional sobre Mudança do Clima.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4º A 1ª CMMA tem por objetivo analisar, propor e deliberar propostas com base na reali- dade local, e eleger pessoas delegadas para 5ª Conferência Estadual do Meio Ambiente, nos termos da Portaria do Ministério do Meio Ambiente e Mudança do Clima (MMA) nº 1079 de 10 de junho de 2024, que convoca a 5ª Conferência Nacional do Meio Ambiente - 5ª CNMA.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5º A 1ª CMMA tem como tema “Emergência Climática” e está organizada em 5 eixos:</w:t>
      </w:r>
    </w:p>
    <w:p>
      <w:pPr>
        <w:numPr>
          <w:ilvl w:val="0"/>
          <w:numId w:val="6"/>
        </w:numPr>
        <w:spacing w:before="0" w:after="160" w:line="259"/>
        <w:ind w:right="0" w:left="797" w:hanging="12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Mitigação</w:t>
      </w:r>
    </w:p>
    <w:p>
      <w:pPr>
        <w:numPr>
          <w:ilvl w:val="0"/>
          <w:numId w:val="6"/>
        </w:numPr>
        <w:spacing w:before="0" w:after="160" w:line="259"/>
        <w:ind w:right="0" w:left="797" w:hanging="12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Adaptação e preparação para desastres</w:t>
      </w:r>
    </w:p>
    <w:p>
      <w:pPr>
        <w:numPr>
          <w:ilvl w:val="0"/>
          <w:numId w:val="6"/>
        </w:numPr>
        <w:spacing w:before="0" w:after="160" w:line="259"/>
        <w:ind w:right="0" w:left="797" w:hanging="12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Transformação Ecológica</w:t>
      </w:r>
    </w:p>
    <w:p>
      <w:pPr>
        <w:numPr>
          <w:ilvl w:val="0"/>
          <w:numId w:val="6"/>
        </w:numPr>
        <w:spacing w:before="0" w:after="160" w:line="259"/>
        <w:ind w:right="0" w:left="797" w:hanging="12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Justiça Climática</w:t>
      </w:r>
    </w:p>
    <w:p>
      <w:pPr>
        <w:numPr>
          <w:ilvl w:val="0"/>
          <w:numId w:val="6"/>
        </w:numPr>
        <w:spacing w:before="0" w:after="160" w:line="259"/>
        <w:ind w:right="0" w:left="797" w:hanging="12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Governança e Educação Ambiental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único. O documento-base da 1ª Conferência Nacional do Meio Ambiente, que reúne informações técnicas e conceituais sobre o tema e os eixos temáticos, é o ponto de partida dos trabalhos.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t xml:space="preserve">CAPÍTULO II </w:t>
        <w:br/>
        <w:br/>
        <w:t xml:space="preserve">DA ORGANIZAÇÃO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6º A Comissão Organizadora é a instância responsável pela gestão e organização da Conferência Municipal Meio Ambiente - CMMA, nomeada pelo poder público municipal com integrantes indicados pelo órgão responsável pelo meio ambiente, observando-se, na sua composição, os percentuais de representação de setores privados e da sociedade civil na Comissão Organizadora Nacional.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7º A 1ª CMMA será presidida pelo prefeito  José Wellington Cordeiro Maciel ou pelo secretario de Serviços Publicos e Meio Ambiente Wagner Vidal.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único Na ausência do presidente, a Comissão Organizadora será presidida por Jaques Junior secretario de Agricultura.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CAPÍTULO III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DOS PARTICIPANTES E DO CREDENCIAMENTO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8º Poderá participar da Conferência Municipal do Meio Ambiente qualquer pessoa maior de 16 anos, devidamente inscrita, assegurando a ampla participação de representantes da sociedade civil e do poder público.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9º O credenciamento dos(as) participantes da 1ª CMMA será efetuado no dia 12/12/2024 das 8 horas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 9 horas e tem como objetivo identificá-los(a) em categorias.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10º Na XXª CMMA, os participantes serão credenciados em três categorias:</w:t>
      </w:r>
    </w:p>
    <w:p>
      <w:pPr>
        <w:numPr>
          <w:ilvl w:val="0"/>
          <w:numId w:val="11"/>
        </w:numPr>
        <w:spacing w:before="0" w:after="160" w:line="259"/>
        <w:ind w:right="0" w:left="797" w:hanging="12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Participante com direito a voz e voto;</w:t>
      </w:r>
    </w:p>
    <w:p>
      <w:pPr>
        <w:numPr>
          <w:ilvl w:val="0"/>
          <w:numId w:val="11"/>
        </w:numPr>
        <w:spacing w:before="0" w:after="160" w:line="259"/>
        <w:ind w:right="0" w:left="797" w:hanging="12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Convidados(as) com direito a voz; e</w:t>
      </w:r>
    </w:p>
    <w:p>
      <w:pPr>
        <w:spacing w:before="0" w:after="160" w:line="259"/>
        <w:ind w:right="0" w:left="79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Observadores(as) sem direito a voz e voto.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§1º Caso o município tenha Conselho Municipal de Meio Ambiente constituído, serão considerados Participantes Natos os seus Conselheiros titulares e suplentes.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§2º As pessoas descritas nos incisos II e III serão convidadas pela Comissão Organizadora Municipal ou Intermunicipal.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§3º Para os participantes que tiverem interesse em se candidatar para vaga de pessoa delegada, deverá comprovar ser morador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Arcoverde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há pelo menos 02 (dois) anos.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11 As excepcionalidades surgidas no credenciamento serão tratadas pela Comissão Organizadora.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12 Será divulgado pela Comissão Organizadora, após o término do credenciamento, o número de participantes da 1ª Conferência Municipal do Meio Ambiente aptos(as) a votar, bem como o número de convidados(as) e observadores (as).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t xml:space="preserve">CAPÍTULO IV </w:t>
        <w:br/>
        <w:br/>
        <w:t xml:space="preserve">DA PROGRAMAÇÃO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13 A 1ª CMMA deverá ser realizada observando a seguinte programação: Abertura e apresentação da programação;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Dinâmica sobre o Tema e os 5 Eixos detalhados no documento-base da 5ª Conferência Na- cional do Meio Ambiente;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Grupos de Trabalhos por Eixos;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Plenária Final/Deliberações a partir das prioridades definidas pelos grupos de Trabalho;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Eleição de pessoas delegadas para a Conferência Estadual do Meio Ambiente.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único. O Regulamento ficará aberto para consulta pública no prazo de 29 novembro  a 12 de dezembro, no site: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https://www.arcoverde.pe.gov.br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 pela Comissão Organizadora Municipal, até o dia 12 de dezembro.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CAPÍTULO V </w:t>
        <w:br/>
        <w:br/>
        <w:t xml:space="preserve">DA DINÂMICA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14 A Dinâmica terá por finalidade promover o aprofundamento do debate dos 5 (cinco)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eixos, de que trata o artigo 5º.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CAPÍTULO VI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DOS GRUPOS DE TRABALHO POR EIXO TEMÁTICO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15 Os grupos de Trabalho serão organizados de modo que cada grupo discuta cada um dos 5 Eixos da Conferência.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16 Deve-se assegurar que todos os Eixos sejam discutidos por, pelo menos, 1 Grupo de Trabalho.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17 Cada Grupo de Trabalho deve construir propostas sobre o respectivo Eixo debatido.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18 As propostas construídas devem ser registradas por cada um dos grupos.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CAPÍTULO VII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 PLENÁRIA FINAL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19 A Plenária Final é o momento de: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Priorização das Propostas; 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Eleição da delegação que participará da Conferência Estadual.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20 As Deliberações na Plenária Final serão definidas a partir das prioridades estabelecidas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pelos Grupos de Trabalho considerando os 5 Eixos da Conferência.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21 As propostas construídas pelos Grupos de Trabalho serão apreciadas e priorizadas pelos participantes, com o objetivo de definir as deliberações finais que serão encaminhadas para a sistematização pela Comissão Organizadora Estadual.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22 Na Plenária Final terão direito a voto os (as) participantes devidamente credenciados (as) na 1 Conferência Municipal e que estejam de posse do crachá de identificação. Aos con- vidados(as) será garantido o direito a voz.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23 A Plenária Final deve resultar em um conjunto de no máximo 10 propostas, de até 400 caracteres com espaço cada, sendo 2 por eixo temático.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24 Os resultados da Conferência Municipal do Meio Ambiente serão encaminhados para a Comissão Organizadora Estadual por meio da Plataforma Brasil Participativo ou em instru- mento próprio definido pela Comissão Organizadora Estadual.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CAPÍTULO VIII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 ELEIÇÃO DAS PESSOAS DELEGADAS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25 Na Plenária Final, serão XX eleitas pessoas delegadas para participar da xxª Conferên-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 Estadual do Meio Ambiente, conforme quantitativo e critérios definidos em XXXX.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26 Conforme elencado no parágrafo segundo do artigo 10º deste Regimento, poderão ser candidatas a pessoas delegadas para a 5ª Conferência Estadual do Meio Ambiente os participantes moradores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Arcoverde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há pelo menos 02 (dois) anos.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único. Os candidatos a pessoas delegadas para a 5ª Conferência Estadual do Meio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Ambiente deverão apresentar documento de identificação oficial com foto.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27 A escolha das 40 pessoas delegadas para a 5ª Conferência Estadual do Meio Ambiente, entre participantes da 1ª Conferência Municipal do Meio Ambiente, deverá observar a seguin- te composição: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50% de representantes da sociedade civil, assegurando que destes, no mínimo 1/5 sejam de povos/comunidades tradicionais e povos indígenas;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30% de representantes do setor privado; e 20% de representantes do poder público.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1º. A escolha das pessoas delegadas para a xx Conferência Estadual se dará em conformi- dade com o número de vagas destinadas ao município pelo Regulamento da Conferência Estadual do Meio Ambiente.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2º. Serão eleitas xx pessoas suplentes de pessoas delegadas para a xx Conferência Estadual paritariamente.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3º Para a escolha das pessoas delegadas titulares e suplentes será obrigatório observar a cota de no mínimo 50% de mulheres e de no mínimo 50% de pessoas negras.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28 A relação das pessoas delegadas para a 5ª Conferência Estadual eleitas e suas res- pectivas suplentes deverá ser enviada à Comissão Organizadora Estadual em até 7 dias após a realização da Conferência Municipal do Meio Ambiente.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único. Na impossibilidade de a pessoa delegada titular estar presente na Confe- rência Estadual, a respectiva pessoa suplente será convocada para exercer a representação do município.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CAPÍTULO IX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DAS DISPOSIÇÕES GERAIS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29 Os casos omissos serão resolvidos pela Comissão Organizadora Municipal.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30 O presente Regulamento entrará em vigor na data de sua publicação.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s://www.arcoverde.pe.gov.br/" Id="docRId4" Type="http://schemas.openxmlformats.org/officeDocument/2006/relationships/hyperlink" /><Relationship Target="styles.xml" Id="docRId6" Type="http://schemas.openxmlformats.org/officeDocument/2006/relationships/styles" /></Relationships>
</file>